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6C61" w14:textId="07065FB6" w:rsidR="00751CD4" w:rsidRPr="00175193" w:rsidRDefault="0016300B" w:rsidP="000E480E">
      <w:pPr>
        <w:pStyle w:val="BasicParagraph"/>
        <w:jc w:val="center"/>
        <w:rPr>
          <w:b/>
          <w:bCs/>
          <w:color w:val="40AD48"/>
          <w:sz w:val="36"/>
          <w:szCs w:val="36"/>
        </w:rPr>
      </w:pPr>
      <w:r w:rsidRPr="00175193">
        <w:rPr>
          <w:b/>
          <w:bCs/>
          <w:caps/>
          <w:noProof/>
          <w:color w:val="40AD48"/>
          <w:sz w:val="44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7359ED50" wp14:editId="15EF6B93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809750" cy="18497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0F9" w:rsidRPr="00175193">
        <w:rPr>
          <w:b/>
          <w:bCs/>
          <w:color w:val="40AD48"/>
          <w:sz w:val="40"/>
          <w:szCs w:val="36"/>
          <w:u w:val="single"/>
        </w:rPr>
        <w:t>A</w:t>
      </w:r>
      <w:r w:rsidR="00E930F9" w:rsidRPr="00175193">
        <w:rPr>
          <w:b/>
          <w:bCs/>
          <w:color w:val="40AD48"/>
          <w:sz w:val="44"/>
          <w:szCs w:val="36"/>
          <w:u w:val="single"/>
        </w:rPr>
        <w:t>TTENTION SENIORS</w:t>
      </w:r>
      <w:r w:rsidR="00E930F9" w:rsidRPr="00175193">
        <w:rPr>
          <w:b/>
          <w:bCs/>
          <w:color w:val="40AD48"/>
          <w:sz w:val="36"/>
          <w:szCs w:val="36"/>
        </w:rPr>
        <w:t>:</w:t>
      </w:r>
    </w:p>
    <w:p w14:paraId="5B034C61" w14:textId="2F3E25DC" w:rsidR="00E930F9" w:rsidRPr="00175193" w:rsidRDefault="00E930F9" w:rsidP="000E480E">
      <w:pPr>
        <w:pStyle w:val="BasicParagraph"/>
        <w:jc w:val="center"/>
        <w:rPr>
          <w:b/>
          <w:bCs/>
          <w:color w:val="40AD48"/>
          <w:sz w:val="44"/>
          <w:szCs w:val="36"/>
        </w:rPr>
      </w:pPr>
      <w:r w:rsidRPr="00175193">
        <w:rPr>
          <w:b/>
          <w:bCs/>
          <w:color w:val="40AD48"/>
          <w:sz w:val="44"/>
          <w:szCs w:val="36"/>
        </w:rPr>
        <w:t>OPPORTUNITY TO WIN</w:t>
      </w:r>
      <w:r w:rsidR="00175193">
        <w:rPr>
          <w:b/>
          <w:bCs/>
          <w:color w:val="40AD48"/>
          <w:sz w:val="44"/>
          <w:szCs w:val="36"/>
        </w:rPr>
        <w:t xml:space="preserve"> </w:t>
      </w:r>
      <w:r w:rsidR="00175193">
        <w:rPr>
          <w:b/>
          <w:bCs/>
          <w:color w:val="40AD48"/>
          <w:sz w:val="44"/>
          <w:szCs w:val="36"/>
        </w:rPr>
        <w:br/>
      </w:r>
      <w:r w:rsidRPr="00175193">
        <w:rPr>
          <w:b/>
          <w:bCs/>
          <w:color w:val="40AD48"/>
          <w:sz w:val="44"/>
          <w:szCs w:val="36"/>
        </w:rPr>
        <w:t>$7,500</w:t>
      </w:r>
      <w:r w:rsidR="00C923BD" w:rsidRPr="00175193">
        <w:rPr>
          <w:b/>
          <w:bCs/>
          <w:color w:val="40AD48"/>
          <w:sz w:val="44"/>
          <w:szCs w:val="36"/>
        </w:rPr>
        <w:t xml:space="preserve"> </w:t>
      </w:r>
      <w:proofErr w:type="gramStart"/>
      <w:r w:rsidR="00886AB7" w:rsidRPr="00175193">
        <w:rPr>
          <w:b/>
          <w:bCs/>
          <w:color w:val="40AD48"/>
          <w:sz w:val="44"/>
          <w:szCs w:val="36"/>
        </w:rPr>
        <w:t>SCHOLARSHIP</w:t>
      </w:r>
      <w:proofErr w:type="gramEnd"/>
    </w:p>
    <w:p w14:paraId="28960A3E" w14:textId="007A1284" w:rsidR="0016300B" w:rsidRPr="00F94D05" w:rsidRDefault="00F94D05" w:rsidP="0016300B">
      <w:pPr>
        <w:pStyle w:val="BasicParagraph"/>
        <w:suppressAutoHyphens/>
        <w:rPr>
          <w:rFonts w:ascii="Book Antiqua" w:hAnsi="Book Antiqua" w:cs="Book Antiqua"/>
          <w:b/>
          <w:bCs/>
          <w:caps/>
          <w:sz w:val="22"/>
          <w:szCs w:val="26"/>
        </w:rPr>
      </w:pPr>
      <w:r w:rsidRPr="00F94D05">
        <w:rPr>
          <w:b/>
          <w:bCs/>
          <w:noProof/>
          <w:color w:val="40AD48"/>
          <w:sz w:val="44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B68629" wp14:editId="324041D0">
                <wp:simplePos x="0" y="0"/>
                <wp:positionH relativeFrom="column">
                  <wp:posOffset>333375</wp:posOffset>
                </wp:positionH>
                <wp:positionV relativeFrom="paragraph">
                  <wp:posOffset>112395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69534" id="Straight Connector 4" o:spid="_x0000_s1026" style="position:absolute;flip:y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25pt,8.85pt" to="335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" strokecolor="#005daa" strokeweight="2.25pt">
                <v:stroke joinstyle="miter"/>
              </v:line>
            </w:pict>
          </mc:Fallback>
        </mc:AlternateContent>
      </w:r>
      <w:r w:rsidRPr="00F94D05">
        <w:rPr>
          <w:b/>
          <w:bCs/>
          <w:noProof/>
          <w:color w:val="40AD48"/>
          <w:sz w:val="44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4DF8CC" wp14:editId="1FA2687F">
                <wp:simplePos x="0" y="0"/>
                <wp:positionH relativeFrom="column">
                  <wp:posOffset>333375</wp:posOffset>
                </wp:positionH>
                <wp:positionV relativeFrom="paragraph">
                  <wp:posOffset>45720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7AE95" id="Straight Connector 3" o:spid="_x0000_s1026" style="position:absolute;flip:y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25pt,3.6pt" to="33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" strokecolor="#005daa" strokeweight="2.25pt">
                <v:stroke joinstyle="miter"/>
              </v:line>
            </w:pict>
          </mc:Fallback>
        </mc:AlternateContent>
      </w:r>
    </w:p>
    <w:p w14:paraId="1F13C0AC" w14:textId="4DDF6778" w:rsidR="00E930F9" w:rsidRPr="00175193" w:rsidRDefault="00E930F9" w:rsidP="008D4D1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bCs/>
          <w:caps/>
          <w:sz w:val="24"/>
          <w:szCs w:val="24"/>
        </w:rPr>
      </w:pPr>
      <w:r w:rsidRPr="00175193">
        <w:rPr>
          <w:rFonts w:ascii="Book Antiqua" w:hAnsi="Book Antiqua" w:cs="Book Antiqua"/>
          <w:b/>
          <w:bCs/>
          <w:caps/>
          <w:sz w:val="24"/>
          <w:szCs w:val="24"/>
        </w:rPr>
        <w:t xml:space="preserve">Virginia Bankers Association </w:t>
      </w:r>
      <w:r w:rsidRPr="00175193">
        <w:rPr>
          <w:rFonts w:ascii="Book Antiqua" w:hAnsi="Book Antiqua" w:cs="Book Antiqua"/>
          <w:b/>
          <w:bCs/>
          <w:caps/>
          <w:sz w:val="24"/>
          <w:szCs w:val="24"/>
        </w:rPr>
        <w:br/>
        <w:t>Bank Day Scholarship program</w:t>
      </w:r>
    </w:p>
    <w:p w14:paraId="53D33949" w14:textId="6B8AA9DE" w:rsidR="00E930F9" w:rsidRPr="00C923BD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b/>
          <w:bCs/>
          <w:color w:val="000000"/>
          <w:sz w:val="16"/>
          <w:szCs w:val="28"/>
        </w:rPr>
      </w:pPr>
    </w:p>
    <w:p w14:paraId="25270643" w14:textId="77777777" w:rsidR="00CC1635" w:rsidRPr="00DC52CC" w:rsidRDefault="00CC1635" w:rsidP="00CC1635">
      <w:pPr>
        <w:pStyle w:val="BasicParagraph"/>
        <w:suppressAutoHyphens/>
        <w:rPr>
          <w:rFonts w:ascii="Book Antiqua" w:hAnsi="Book Antiqua" w:cs="Book Antiqua"/>
          <w:sz w:val="20"/>
          <w:szCs w:val="20"/>
        </w:rPr>
      </w:pPr>
      <w:r w:rsidRPr="00DC52CC">
        <w:rPr>
          <w:rFonts w:ascii="Book Antiqua" w:hAnsi="Book Antiqua" w:cs="Book Antiqua"/>
          <w:b/>
          <w:bCs/>
          <w:sz w:val="20"/>
          <w:szCs w:val="20"/>
        </w:rPr>
        <w:t>Have you always wanted to learn more about the banking industry? Do you need $7,500 to help pay for your college tuition? If so, consider participating in the Virginia Bankers Association (VBA) Bank Day Scholarship Program in March 2024!</w:t>
      </w:r>
    </w:p>
    <w:p w14:paraId="65280058" w14:textId="77777777" w:rsidR="00CC1635" w:rsidRPr="00DC52CC" w:rsidRDefault="00CC1635" w:rsidP="00CC1635">
      <w:pPr>
        <w:pStyle w:val="BasicParagraph"/>
        <w:suppressAutoHyphens/>
        <w:rPr>
          <w:rFonts w:ascii="Book Antiqua" w:hAnsi="Book Antiqua" w:cs="Book Antiqua"/>
          <w:sz w:val="20"/>
          <w:szCs w:val="20"/>
        </w:rPr>
      </w:pPr>
    </w:p>
    <w:p w14:paraId="4AA21F29" w14:textId="77777777" w:rsidR="00CC1635" w:rsidRPr="00DC52CC" w:rsidRDefault="00CC1635" w:rsidP="00CC1635">
      <w:pPr>
        <w:pStyle w:val="BasicParagraph"/>
        <w:suppressAutoHyphens/>
        <w:rPr>
          <w:rFonts w:ascii="Book Antiqua" w:hAnsi="Book Antiqua" w:cs="Book Antiqua"/>
          <w:sz w:val="20"/>
          <w:szCs w:val="20"/>
        </w:rPr>
      </w:pPr>
      <w:r w:rsidRPr="00DC52CC">
        <w:rPr>
          <w:rFonts w:ascii="Book Antiqua" w:hAnsi="Book Antiqua" w:cs="Book Antiqua"/>
          <w:sz w:val="20"/>
          <w:szCs w:val="20"/>
        </w:rPr>
        <w:t xml:space="preserve">During this program, you will learn about the banking industry, ways to manage your financial future, careers in banking and the ways banks support their communities. Registered students will </w:t>
      </w:r>
      <w:proofErr w:type="gramStart"/>
      <w:r w:rsidRPr="00DC52CC">
        <w:rPr>
          <w:rFonts w:ascii="Book Antiqua" w:hAnsi="Book Antiqua" w:cs="Book Antiqua"/>
          <w:sz w:val="20"/>
          <w:szCs w:val="20"/>
        </w:rPr>
        <w:t>be connected with</w:t>
      </w:r>
      <w:proofErr w:type="gramEnd"/>
      <w:r w:rsidRPr="00DC52CC">
        <w:rPr>
          <w:rFonts w:ascii="Book Antiqua" w:hAnsi="Book Antiqua" w:cs="Book Antiqua"/>
          <w:sz w:val="20"/>
          <w:szCs w:val="20"/>
        </w:rPr>
        <w:t xml:space="preserve"> a local bank that will host you and other students for a Bank Day experience as well as provide support during the program. You will also have access to a resource website that houses videos, </w:t>
      </w:r>
      <w:proofErr w:type="gramStart"/>
      <w:r w:rsidRPr="00DC52CC">
        <w:rPr>
          <w:rFonts w:ascii="Book Antiqua" w:hAnsi="Book Antiqua" w:cs="Book Antiqua"/>
          <w:sz w:val="20"/>
          <w:szCs w:val="20"/>
        </w:rPr>
        <w:t>articles</w:t>
      </w:r>
      <w:proofErr w:type="gramEnd"/>
      <w:r w:rsidRPr="00DC52CC">
        <w:rPr>
          <w:rFonts w:ascii="Book Antiqua" w:hAnsi="Book Antiqua" w:cs="Book Antiqua"/>
          <w:sz w:val="20"/>
          <w:szCs w:val="20"/>
        </w:rPr>
        <w:t xml:space="preserve"> and podcasts to explore and research. </w:t>
      </w:r>
    </w:p>
    <w:p w14:paraId="48925703" w14:textId="77777777" w:rsidR="00CC1635" w:rsidRPr="00DC52CC" w:rsidRDefault="00CC1635" w:rsidP="00CC1635">
      <w:pPr>
        <w:pStyle w:val="BasicParagraph"/>
        <w:suppressAutoHyphens/>
        <w:rPr>
          <w:rFonts w:ascii="Book Antiqua" w:hAnsi="Book Antiqua" w:cs="Book Antiqua"/>
          <w:sz w:val="20"/>
          <w:szCs w:val="20"/>
        </w:rPr>
      </w:pPr>
    </w:p>
    <w:p w14:paraId="4B9ECFE1" w14:textId="05ACAF0C" w:rsidR="00E930F9" w:rsidRPr="00DC52CC" w:rsidRDefault="00CC1635" w:rsidP="00CC1635">
      <w:pPr>
        <w:pStyle w:val="BasicParagraph"/>
        <w:suppressAutoHyphens/>
        <w:rPr>
          <w:rFonts w:ascii="Book Antiqua" w:hAnsi="Book Antiqua" w:cs="Book Antiqua"/>
          <w:sz w:val="20"/>
          <w:szCs w:val="20"/>
        </w:rPr>
      </w:pPr>
      <w:r w:rsidRPr="00DC52CC">
        <w:rPr>
          <w:rFonts w:ascii="Book Antiqua" w:hAnsi="Book Antiqua" w:cs="Book Antiqua"/>
          <w:sz w:val="20"/>
          <w:szCs w:val="20"/>
        </w:rPr>
        <w:t xml:space="preserve">From your experience, you will write an essay based on what you’ve </w:t>
      </w:r>
      <w:proofErr w:type="gramStart"/>
      <w:r w:rsidRPr="00DC52CC">
        <w:rPr>
          <w:rFonts w:ascii="Book Antiqua" w:hAnsi="Book Antiqua" w:cs="Book Antiqua"/>
          <w:sz w:val="20"/>
          <w:szCs w:val="20"/>
        </w:rPr>
        <w:t>learned</w:t>
      </w:r>
      <w:proofErr w:type="gramEnd"/>
      <w:r w:rsidRPr="00DC52CC">
        <w:rPr>
          <w:rFonts w:ascii="Book Antiqua" w:hAnsi="Book Antiqua" w:cs="Book Antiqua"/>
          <w:sz w:val="20"/>
          <w:szCs w:val="20"/>
        </w:rPr>
        <w:t xml:space="preserve"> and these essays will be judged by bankers from across the Commonwealth. Thirteen scholarships (six honorable mention, six regional and one statewide) will be awarded to the winners. </w:t>
      </w:r>
    </w:p>
    <w:p w14:paraId="338EFA9C" w14:textId="177733B4" w:rsidR="00F94D05" w:rsidRPr="00DC52CC" w:rsidRDefault="00F94D05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  <w:u w:val="thick"/>
        </w:rPr>
      </w:pPr>
    </w:p>
    <w:p w14:paraId="2699C448" w14:textId="18B288A1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  <w:u w:val="single"/>
        </w:rPr>
      </w:pPr>
      <w:r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Scholarship Amounts:</w:t>
      </w:r>
    </w:p>
    <w:p w14:paraId="740BB3F4" w14:textId="30EB9D42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$1,000</w:t>
      </w:r>
      <w:r w:rsidR="00EA604B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Each for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s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ix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h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onorable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m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ention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s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>cholarships</w:t>
      </w:r>
    </w:p>
    <w:p w14:paraId="00038185" w14:textId="6C6D2931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$2,500</w:t>
      </w:r>
      <w:r w:rsidR="00EA604B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Each for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s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ix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r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egional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w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>inners</w:t>
      </w:r>
    </w:p>
    <w:p w14:paraId="218C71C2" w14:textId="54295F31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$5,000</w:t>
      </w:r>
      <w:r w:rsidR="00EA604B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Statewide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w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>inner ($7,500 total since all candidates will also be regional winners)</w:t>
      </w:r>
    </w:p>
    <w:p w14:paraId="23F4D9ED" w14:textId="7D3FFDFA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</w:p>
    <w:p w14:paraId="03590E1D" w14:textId="1E8F287D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  <w:u w:val="single"/>
        </w:rPr>
      </w:pPr>
      <w:r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Participation Criteria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:</w:t>
      </w:r>
    </w:p>
    <w:p w14:paraId="0A7F226D" w14:textId="5B95AEA8" w:rsidR="00E930F9" w:rsidRPr="00DC52CC" w:rsidRDefault="00755143" w:rsidP="0017519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Currently enrolled as a high</w:t>
      </w:r>
      <w:r w:rsidR="00E930F9" w:rsidRPr="00DC52CC">
        <w:rPr>
          <w:rFonts w:ascii="Book Antiqua" w:hAnsi="Book Antiqua" w:cs="Book Antiqua"/>
          <w:color w:val="000000"/>
          <w:sz w:val="20"/>
          <w:szCs w:val="20"/>
        </w:rPr>
        <w:t xml:space="preserve"> school senior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 in a Virginia high school</w:t>
      </w:r>
    </w:p>
    <w:p w14:paraId="4A586E0D" w14:textId="3A8C5C78" w:rsidR="00E930F9" w:rsidRPr="00DC52CC" w:rsidRDefault="00E930F9" w:rsidP="0017519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Cumulative GPA of 3.0 or higher</w:t>
      </w:r>
    </w:p>
    <w:p w14:paraId="35C44C13" w14:textId="66DCC64C" w:rsidR="00755143" w:rsidRPr="00DC52CC" w:rsidRDefault="00755143" w:rsidP="0017519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Resident of Virginia</w:t>
      </w:r>
    </w:p>
    <w:p w14:paraId="3D82BEA1" w14:textId="77777777" w:rsidR="00E930F9" w:rsidRPr="00DC52CC" w:rsidRDefault="00E930F9" w:rsidP="0017519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Teacher/guidance counselor contact</w:t>
      </w:r>
      <w:r w:rsidR="008D4D13" w:rsidRPr="00DC52CC">
        <w:rPr>
          <w:rFonts w:ascii="Book Antiqua" w:hAnsi="Book Antiqua" w:cs="Book Antiqua"/>
          <w:color w:val="000000"/>
          <w:sz w:val="20"/>
          <w:szCs w:val="20"/>
        </w:rPr>
        <w:t xml:space="preserve"> information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 provided by </w:t>
      </w:r>
      <w:proofErr w:type="gramStart"/>
      <w:r w:rsidRPr="00DC52CC">
        <w:rPr>
          <w:rFonts w:ascii="Book Antiqua" w:hAnsi="Book Antiqua" w:cs="Book Antiqua"/>
          <w:color w:val="000000"/>
          <w:sz w:val="20"/>
          <w:szCs w:val="20"/>
        </w:rPr>
        <w:t>student</w:t>
      </w:r>
      <w:proofErr w:type="gramEnd"/>
    </w:p>
    <w:p w14:paraId="5BD7F6CF" w14:textId="77777777" w:rsidR="000E480E" w:rsidRPr="00DC52CC" w:rsidRDefault="000E480E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</w:p>
    <w:p w14:paraId="0724589E" w14:textId="18475699" w:rsidR="000E480E" w:rsidRPr="00DC52CC" w:rsidRDefault="006A096C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  <w:u w:val="single"/>
        </w:rPr>
      </w:pPr>
      <w:r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202</w:t>
      </w:r>
      <w:r w:rsidR="00CC1635"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4</w:t>
      </w:r>
      <w:r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 xml:space="preserve"> </w:t>
      </w:r>
      <w:r w:rsidR="000E480E"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Deadlines &amp; Important Dates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:</w:t>
      </w:r>
    </w:p>
    <w:p w14:paraId="1304E8A8" w14:textId="28F08B63" w:rsidR="00175193" w:rsidRPr="00DC52CC" w:rsidRDefault="00175193" w:rsidP="0017519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March </w:t>
      </w:r>
      <w:r w:rsidR="00CC1635" w:rsidRPr="00DC52CC">
        <w:rPr>
          <w:rFonts w:ascii="Book Antiqua" w:hAnsi="Book Antiqua" w:cs="Book Antiqua"/>
          <w:color w:val="000000"/>
          <w:sz w:val="20"/>
          <w:szCs w:val="20"/>
        </w:rPr>
        <w:t>1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: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>Deadline to sign-up for the program.</w:t>
      </w:r>
    </w:p>
    <w:p w14:paraId="3E5E2463" w14:textId="163AA896" w:rsidR="00175193" w:rsidRPr="00DC52CC" w:rsidRDefault="00175193" w:rsidP="006A096C">
      <w:pPr>
        <w:suppressAutoHyphens/>
        <w:autoSpaceDE w:val="0"/>
        <w:autoSpaceDN w:val="0"/>
        <w:adjustRightInd w:val="0"/>
        <w:spacing w:after="0" w:line="288" w:lineRule="auto"/>
        <w:ind w:left="2160" w:hanging="2160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March </w:t>
      </w:r>
      <w:r w:rsidR="00A62C50" w:rsidRPr="00DC52CC">
        <w:rPr>
          <w:rFonts w:ascii="Book Antiqua" w:hAnsi="Book Antiqua" w:cs="Book Antiqua"/>
          <w:color w:val="000000"/>
          <w:sz w:val="20"/>
          <w:szCs w:val="20"/>
        </w:rPr>
        <w:t>4-29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: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  <w:t xml:space="preserve">Bank Day window – students have access to </w:t>
      </w:r>
      <w:r w:rsidR="00A62C50" w:rsidRPr="00DC52CC">
        <w:rPr>
          <w:rFonts w:ascii="Book Antiqua" w:hAnsi="Book Antiqua" w:cs="Book Antiqua"/>
          <w:color w:val="000000"/>
          <w:sz w:val="20"/>
          <w:szCs w:val="20"/>
        </w:rPr>
        <w:t xml:space="preserve">VBA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>Bank Day resource website and engage with host bank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>.</w:t>
      </w:r>
    </w:p>
    <w:p w14:paraId="3CA6BC03" w14:textId="5177988B" w:rsidR="00175193" w:rsidRPr="00DC52CC" w:rsidRDefault="00F15675" w:rsidP="0017519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March </w:t>
      </w:r>
      <w:r w:rsidR="00A62C50" w:rsidRPr="00DC52CC">
        <w:rPr>
          <w:rFonts w:ascii="Book Antiqua" w:hAnsi="Book Antiqua" w:cs="Book Antiqua"/>
          <w:color w:val="000000"/>
          <w:sz w:val="20"/>
          <w:szCs w:val="20"/>
        </w:rPr>
        <w:t>29</w:t>
      </w:r>
      <w:r w:rsidR="00175193" w:rsidRPr="00DC52CC">
        <w:rPr>
          <w:rFonts w:ascii="Book Antiqua" w:hAnsi="Book Antiqua" w:cs="Book Antiqua"/>
          <w:color w:val="000000"/>
          <w:sz w:val="20"/>
          <w:szCs w:val="20"/>
        </w:rPr>
        <w:t xml:space="preserve">: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="00175193" w:rsidRPr="00DC52CC">
        <w:rPr>
          <w:rFonts w:ascii="Book Antiqua" w:hAnsi="Book Antiqua" w:cs="Book Antiqua"/>
          <w:color w:val="000000"/>
          <w:sz w:val="20"/>
          <w:szCs w:val="20"/>
        </w:rPr>
        <w:t xml:space="preserve">Student essays are due </w:t>
      </w:r>
      <w:r w:rsidR="00A62C50" w:rsidRPr="00DC52CC">
        <w:rPr>
          <w:rFonts w:ascii="Book Antiqua" w:hAnsi="Book Antiqua" w:cs="Book Antiqua"/>
          <w:color w:val="000000"/>
          <w:sz w:val="20"/>
          <w:szCs w:val="20"/>
        </w:rPr>
        <w:t xml:space="preserve">to the VBA </w:t>
      </w:r>
      <w:r w:rsidR="00175193" w:rsidRPr="00DC52CC">
        <w:rPr>
          <w:rFonts w:ascii="Book Antiqua" w:hAnsi="Book Antiqua" w:cs="Book Antiqua"/>
          <w:color w:val="000000"/>
          <w:sz w:val="20"/>
          <w:szCs w:val="20"/>
        </w:rPr>
        <w:t xml:space="preserve">by 5 p.m. </w:t>
      </w:r>
    </w:p>
    <w:p w14:paraId="638794F5" w14:textId="541255BB" w:rsidR="00175193" w:rsidRPr="00DC52CC" w:rsidRDefault="00175193" w:rsidP="006A096C">
      <w:pPr>
        <w:suppressAutoHyphens/>
        <w:autoSpaceDE w:val="0"/>
        <w:autoSpaceDN w:val="0"/>
        <w:adjustRightInd w:val="0"/>
        <w:spacing w:after="0" w:line="288" w:lineRule="auto"/>
        <w:ind w:left="2160" w:hanging="2160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Late April: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Regional and honorable mention winners notified. Regional winners will be entered into the statewide contest for an additional scholarship. </w:t>
      </w:r>
    </w:p>
    <w:p w14:paraId="0231698A" w14:textId="6DD1B456" w:rsidR="00175193" w:rsidRPr="00DC52CC" w:rsidRDefault="00175193" w:rsidP="0017519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Early May: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>State</w:t>
      </w:r>
      <w:r w:rsidR="00A62C50" w:rsidRPr="00DC52CC">
        <w:rPr>
          <w:rFonts w:ascii="Book Antiqua" w:hAnsi="Book Antiqua" w:cs="Book Antiqua"/>
          <w:color w:val="000000"/>
          <w:sz w:val="20"/>
          <w:szCs w:val="20"/>
        </w:rPr>
        <w:t>wide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 winner notified.</w:t>
      </w:r>
    </w:p>
    <w:p w14:paraId="3559F048" w14:textId="77777777" w:rsidR="006A096C" w:rsidRPr="00F15675" w:rsidRDefault="006A096C" w:rsidP="0017519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bCs/>
          <w:color w:val="000000"/>
        </w:rPr>
      </w:pPr>
    </w:p>
    <w:p w14:paraId="3CAA8D81" w14:textId="769E9C56" w:rsidR="00175193" w:rsidRPr="00DC52CC" w:rsidRDefault="00175193" w:rsidP="0017519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</w:rPr>
      </w:pPr>
      <w:r w:rsidRPr="00DC52CC">
        <w:rPr>
          <w:rFonts w:ascii="Book Antiqua" w:hAnsi="Book Antiqua" w:cs="Book Antiqua"/>
          <w:b/>
          <w:bCs/>
          <w:color w:val="000000"/>
          <w:sz w:val="28"/>
          <w:szCs w:val="28"/>
        </w:rPr>
        <w:t xml:space="preserve">Interested students must register by March </w:t>
      </w:r>
      <w:r w:rsidR="00A62C50" w:rsidRPr="00DC52CC">
        <w:rPr>
          <w:rFonts w:ascii="Book Antiqua" w:hAnsi="Book Antiqua" w:cs="Book Antiqua"/>
          <w:b/>
          <w:bCs/>
          <w:color w:val="000000"/>
          <w:sz w:val="28"/>
          <w:szCs w:val="28"/>
        </w:rPr>
        <w:t>1</w:t>
      </w:r>
      <w:r w:rsidRPr="00DC52CC">
        <w:rPr>
          <w:rFonts w:ascii="Book Antiqua" w:hAnsi="Book Antiqua" w:cs="Book Antiqua"/>
          <w:b/>
          <w:bCs/>
          <w:color w:val="000000"/>
          <w:sz w:val="28"/>
          <w:szCs w:val="28"/>
        </w:rPr>
        <w:t xml:space="preserve">, </w:t>
      </w:r>
      <w:proofErr w:type="gramStart"/>
      <w:r w:rsidRPr="00DC52CC">
        <w:rPr>
          <w:rFonts w:ascii="Book Antiqua" w:hAnsi="Book Antiqua" w:cs="Book Antiqua"/>
          <w:b/>
          <w:bCs/>
          <w:color w:val="000000"/>
          <w:sz w:val="28"/>
          <w:szCs w:val="28"/>
        </w:rPr>
        <w:t>202</w:t>
      </w:r>
      <w:r w:rsidR="00A62C50" w:rsidRPr="00DC52CC">
        <w:rPr>
          <w:rFonts w:ascii="Book Antiqua" w:hAnsi="Book Antiqua" w:cs="Book Antiqua"/>
          <w:b/>
          <w:bCs/>
          <w:color w:val="000000"/>
          <w:sz w:val="28"/>
          <w:szCs w:val="28"/>
        </w:rPr>
        <w:t>4</w:t>
      </w:r>
      <w:proofErr w:type="gramEnd"/>
      <w:r w:rsidRPr="00DC52CC">
        <w:rPr>
          <w:rFonts w:ascii="Book Antiqua" w:hAnsi="Book Antiqua" w:cs="Book Antiqua"/>
          <w:b/>
          <w:bCs/>
          <w:color w:val="000000"/>
          <w:sz w:val="28"/>
          <w:szCs w:val="28"/>
        </w:rPr>
        <w:t xml:space="preserve"> online here: </w:t>
      </w:r>
    </w:p>
    <w:p w14:paraId="0332B20D" w14:textId="747F0EDE" w:rsidR="00DC52CC" w:rsidRPr="00DC52CC" w:rsidRDefault="00DC52CC" w:rsidP="00DC52CC">
      <w:pPr>
        <w:pStyle w:val="BasicParagraph"/>
        <w:suppressAutoHyphens/>
        <w:jc w:val="center"/>
        <w:rPr>
          <w:rStyle w:val="Hyperlink"/>
          <w:rFonts w:ascii="Book Antiqua" w:hAnsi="Book Antiqua" w:cs="Book Antiqua"/>
          <w:b/>
          <w:bCs/>
          <w:sz w:val="28"/>
          <w:szCs w:val="28"/>
        </w:rPr>
      </w:pPr>
      <w:hyperlink r:id="rId11" w:history="1">
        <w:r w:rsidRPr="00DC52CC">
          <w:rPr>
            <w:rStyle w:val="Hyperlink"/>
            <w:rFonts w:ascii="Book Antiqua" w:hAnsi="Book Antiqua" w:cs="Book Antiqua"/>
            <w:b/>
            <w:bCs/>
            <w:sz w:val="28"/>
            <w:szCs w:val="28"/>
          </w:rPr>
          <w:t>https://www.formpl.us/form/4691665834</w:t>
        </w:r>
        <w:r w:rsidRPr="00DC52CC">
          <w:rPr>
            <w:rStyle w:val="Hyperlink"/>
            <w:rFonts w:ascii="Book Antiqua" w:hAnsi="Book Antiqua" w:cs="Book Antiqua"/>
            <w:b/>
            <w:bCs/>
            <w:sz w:val="28"/>
            <w:szCs w:val="28"/>
          </w:rPr>
          <w:t>6</w:t>
        </w:r>
        <w:r w:rsidRPr="00DC52CC">
          <w:rPr>
            <w:rStyle w:val="Hyperlink"/>
            <w:rFonts w:ascii="Book Antiqua" w:hAnsi="Book Antiqua" w:cs="Book Antiqua"/>
            <w:b/>
            <w:bCs/>
            <w:sz w:val="28"/>
            <w:szCs w:val="28"/>
          </w:rPr>
          <w:t>06592</w:t>
        </w:r>
      </w:hyperlink>
      <w:r w:rsidRPr="00DC52CC">
        <w:rPr>
          <w:rStyle w:val="Hyperlink"/>
          <w:rFonts w:ascii="Book Antiqua" w:hAnsi="Book Antiqua" w:cs="Book Antiqua"/>
          <w:b/>
          <w:bCs/>
          <w:sz w:val="28"/>
          <w:szCs w:val="28"/>
        </w:rPr>
        <w:t xml:space="preserve"> </w:t>
      </w:r>
    </w:p>
    <w:p w14:paraId="2447D8EE" w14:textId="5C47E469" w:rsidR="00C923BD" w:rsidRPr="00F94D05" w:rsidRDefault="00DC52CC" w:rsidP="0017519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caps/>
          <w:color w:val="40AD48"/>
        </w:rPr>
      </w:pPr>
      <w:r>
        <w:rPr>
          <w:rFonts w:ascii="Book Antiqua" w:hAnsi="Book Antiqua" w:cs="Book Antiqua"/>
          <w:b/>
          <w:color w:val="40AD48"/>
        </w:rPr>
        <w:t>Questions</w:t>
      </w:r>
      <w:r w:rsidRPr="00F94D05">
        <w:rPr>
          <w:rFonts w:ascii="Book Antiqua" w:hAnsi="Book Antiqua" w:cs="Book Antiqua"/>
          <w:b/>
          <w:color w:val="40AD48"/>
        </w:rPr>
        <w:t xml:space="preserve">? Contact </w:t>
      </w:r>
      <w:r>
        <w:rPr>
          <w:rFonts w:ascii="Book Antiqua" w:hAnsi="Book Antiqua" w:cs="Book Antiqua"/>
          <w:b/>
          <w:color w:val="40AD48"/>
        </w:rPr>
        <w:t xml:space="preserve">Monica McDearmon, VBA Vice President, Communications &amp; Financial Education, at </w:t>
      </w:r>
      <w:hyperlink r:id="rId12" w:history="1">
        <w:r w:rsidRPr="00735563">
          <w:rPr>
            <w:rStyle w:val="Hyperlink"/>
            <w:rFonts w:ascii="Book Antiqua" w:hAnsi="Book Antiqua" w:cs="Book Antiqua"/>
            <w:b/>
          </w:rPr>
          <w:t>mmcdearmon@vabankers.org</w:t>
        </w:r>
      </w:hyperlink>
      <w:r w:rsidR="00175193">
        <w:rPr>
          <w:rFonts w:ascii="Book Antiqua" w:hAnsi="Book Antiqua" w:cs="Book Antiqua"/>
          <w:b/>
          <w:caps/>
          <w:color w:val="40AD48"/>
        </w:rPr>
        <w:t>.</w:t>
      </w:r>
    </w:p>
    <w:sectPr w:rsidR="00C923BD" w:rsidRPr="00F94D05" w:rsidSect="0016300B">
      <w:pgSz w:w="12240" w:h="15840"/>
      <w:pgMar w:top="720" w:right="720" w:bottom="720" w:left="720" w:header="720" w:footer="720" w:gutter="0"/>
      <w:pgBorders w:offsetFrom="page">
        <w:top w:val="single" w:sz="36" w:space="24" w:color="005DAA"/>
        <w:left w:val="single" w:sz="36" w:space="24" w:color="005DAA"/>
        <w:bottom w:val="single" w:sz="36" w:space="24" w:color="005DAA"/>
        <w:right w:val="single" w:sz="36" w:space="24" w:color="005DA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3DA6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2ABB2013" w14:textId="77777777" w:rsidR="0016300B" w:rsidRDefault="0016300B" w:rsidP="0016300B">
      <w:pPr>
        <w:spacing w:after="0" w:line="240" w:lineRule="auto"/>
      </w:pPr>
      <w:r>
        <w:continuationSeparator/>
      </w:r>
    </w:p>
  </w:endnote>
  <w:endnote w:type="continuationNotice" w:id="1">
    <w:p w14:paraId="0E309DAD" w14:textId="77777777" w:rsidR="0045447B" w:rsidRDefault="004544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0A15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65F877D8" w14:textId="77777777" w:rsidR="0016300B" w:rsidRDefault="0016300B" w:rsidP="0016300B">
      <w:pPr>
        <w:spacing w:after="0" w:line="240" w:lineRule="auto"/>
      </w:pPr>
      <w:r>
        <w:continuationSeparator/>
      </w:r>
    </w:p>
  </w:footnote>
  <w:footnote w:type="continuationNotice" w:id="1">
    <w:p w14:paraId="76883918" w14:textId="77777777" w:rsidR="0045447B" w:rsidRDefault="004544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05944"/>
    <w:multiLevelType w:val="hybridMultilevel"/>
    <w:tmpl w:val="AF96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21A89"/>
    <w:rsid w:val="00071554"/>
    <w:rsid w:val="00083C90"/>
    <w:rsid w:val="000E480E"/>
    <w:rsid w:val="0016300B"/>
    <w:rsid w:val="00175193"/>
    <w:rsid w:val="001930F4"/>
    <w:rsid w:val="00385BFA"/>
    <w:rsid w:val="003957C9"/>
    <w:rsid w:val="0045447B"/>
    <w:rsid w:val="00480BD7"/>
    <w:rsid w:val="00512D62"/>
    <w:rsid w:val="00525493"/>
    <w:rsid w:val="005C304A"/>
    <w:rsid w:val="006A096C"/>
    <w:rsid w:val="006E7C4A"/>
    <w:rsid w:val="00751CD4"/>
    <w:rsid w:val="00755143"/>
    <w:rsid w:val="007676DD"/>
    <w:rsid w:val="008132EC"/>
    <w:rsid w:val="0084349F"/>
    <w:rsid w:val="00861438"/>
    <w:rsid w:val="00886AB7"/>
    <w:rsid w:val="008D4D13"/>
    <w:rsid w:val="00A62C50"/>
    <w:rsid w:val="00B10EF3"/>
    <w:rsid w:val="00C923BD"/>
    <w:rsid w:val="00CC1635"/>
    <w:rsid w:val="00DC52CC"/>
    <w:rsid w:val="00E930F9"/>
    <w:rsid w:val="00EA604B"/>
    <w:rsid w:val="00ED0C72"/>
    <w:rsid w:val="00F15675"/>
    <w:rsid w:val="00F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EBD6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51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mcdearmon@vabanker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mpl.us/form/4691665834606592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704D53E54E4F8D5AAE0332E40A05" ma:contentTypeVersion="13" ma:contentTypeDescription="Create a new document." ma:contentTypeScope="" ma:versionID="ccc34dc80e04b6490b1276a74cc3c5b9">
  <xsd:schema xmlns:xsd="http://www.w3.org/2001/XMLSchema" xmlns:xs="http://www.w3.org/2001/XMLSchema" xmlns:p="http://schemas.microsoft.com/office/2006/metadata/properties" xmlns:ns2="7c66efc6-b7e8-4e77-ab04-7c1bae9d53f1" xmlns:ns3="1ff4ad11-8a41-4b21-9f50-7edc0facd5e6" targetNamespace="http://schemas.microsoft.com/office/2006/metadata/properties" ma:root="true" ma:fieldsID="336822f72e24d3afd1efefe7fdfb3190" ns2:_="" ns3:_="">
    <xsd:import namespace="7c66efc6-b7e8-4e77-ab04-7c1bae9d53f1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efc6-b7e8-4e77-ab04-7c1bae9d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6efc6-b7e8-4e77-ab04-7c1bae9d53f1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493C4D7B-4C74-4941-88B4-FC0321701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6efc6-b7e8-4e77-ab04-7c1bae9d53f1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D89FC-4B6F-4A22-B536-9BF20FAD0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6E9B9-2952-4815-929D-99E233D771B2}">
  <ds:schemaRefs>
    <ds:schemaRef ds:uri="http://schemas.microsoft.com/office/2006/metadata/properties"/>
    <ds:schemaRef ds:uri="http://schemas.microsoft.com/office/infopath/2007/PartnerControls"/>
    <ds:schemaRef ds:uri="7c66efc6-b7e8-4e77-ab04-7c1bae9d53f1"/>
    <ds:schemaRef ds:uri="1ff4ad11-8a41-4b21-9f50-7edc0facd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5</cp:revision>
  <dcterms:created xsi:type="dcterms:W3CDTF">2023-12-18T18:14:00Z</dcterms:created>
  <dcterms:modified xsi:type="dcterms:W3CDTF">2023-12-18T18:38:00Z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0x010100F673704D53E54E4F8D5AAE0332E40A05</vt:lpwstr>
  </property>
  <property fmtid="{D5CDD505-2E9C-101B-9397-08002B2CF9AE}" pid="3" name="MediaServiceImageTags">
    <vt:lpwstr/>
  </property>
</Properties>
</file>